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3B001" w14:textId="7526C91F" w:rsidR="00D3134C" w:rsidRPr="007D09F2" w:rsidRDefault="00142E4A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    </w:t>
      </w:r>
      <w:r w:rsidRPr="00142E4A">
        <w:rPr>
          <w:rFonts w:ascii="宋体" w:eastAsia="宋体" w:hAnsi="宋体" w:hint="eastAsia"/>
          <w:sz w:val="44"/>
        </w:rPr>
        <w:t>好消息！好消息！好消息！</w:t>
      </w:r>
      <w:r w:rsidR="006D3555" w:rsidRPr="007D09F2">
        <w:rPr>
          <w:rFonts w:ascii="宋体" w:eastAsia="宋体" w:hAnsi="宋体" w:hint="eastAsia"/>
          <w:sz w:val="32"/>
        </w:rPr>
        <w:t xml:space="preserve">    </w:t>
      </w:r>
    </w:p>
    <w:p w14:paraId="0FF3E09F" w14:textId="77777777" w:rsidR="00D3134C" w:rsidRPr="007D09F2" w:rsidRDefault="006D3555">
      <w:pPr>
        <w:jc w:val="center"/>
        <w:rPr>
          <w:rFonts w:ascii="宋体" w:eastAsia="宋体" w:hAnsi="宋体"/>
          <w:b/>
          <w:sz w:val="32"/>
        </w:rPr>
      </w:pPr>
      <w:r w:rsidRPr="007D09F2">
        <w:rPr>
          <w:rFonts w:ascii="宋体" w:eastAsia="宋体" w:hAnsi="宋体" w:hint="eastAsia"/>
          <w:sz w:val="32"/>
        </w:rPr>
        <w:t xml:space="preserve">  </w:t>
      </w:r>
      <w:r w:rsidR="00137984" w:rsidRPr="007D09F2">
        <w:rPr>
          <w:rFonts w:ascii="宋体" w:eastAsia="宋体" w:hAnsi="宋体" w:hint="eastAsia"/>
          <w:b/>
          <w:sz w:val="32"/>
        </w:rPr>
        <w:t>超星</w:t>
      </w:r>
      <w:r w:rsidRPr="007D09F2">
        <w:rPr>
          <w:rFonts w:ascii="宋体" w:eastAsia="宋体" w:hAnsi="宋体" w:hint="eastAsia"/>
          <w:b/>
          <w:sz w:val="32"/>
        </w:rPr>
        <w:t>期刊试用</w:t>
      </w:r>
      <w:r w:rsidR="00137984" w:rsidRPr="007D09F2">
        <w:rPr>
          <w:rFonts w:ascii="宋体" w:eastAsia="宋体" w:hAnsi="宋体" w:hint="eastAsia"/>
          <w:b/>
          <w:sz w:val="32"/>
        </w:rPr>
        <w:t>开通</w:t>
      </w:r>
      <w:r w:rsidRPr="007D09F2">
        <w:rPr>
          <w:rFonts w:ascii="宋体" w:eastAsia="宋体" w:hAnsi="宋体" w:hint="eastAsia"/>
          <w:b/>
          <w:sz w:val="32"/>
        </w:rPr>
        <w:t>通知</w:t>
      </w:r>
    </w:p>
    <w:p w14:paraId="19FCE777" w14:textId="77777777" w:rsidR="00D3134C" w:rsidRPr="007D09F2" w:rsidRDefault="00D3134C">
      <w:pPr>
        <w:jc w:val="center"/>
        <w:rPr>
          <w:rFonts w:ascii="宋体" w:eastAsia="宋体" w:hAnsi="宋体"/>
        </w:rPr>
      </w:pPr>
      <w:bookmarkStart w:id="0" w:name="_GoBack"/>
      <w:bookmarkEnd w:id="0"/>
    </w:p>
    <w:p w14:paraId="16488072" w14:textId="779E27A0" w:rsidR="00D3134C" w:rsidRPr="007D09F2" w:rsidRDefault="006D3555">
      <w:pPr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尊敬的</w:t>
      </w:r>
      <w:r w:rsidR="007D09F2" w:rsidRPr="007D09F2">
        <w:rPr>
          <w:rFonts w:ascii="宋体" w:eastAsia="宋体" w:hAnsi="宋体" w:hint="eastAsia"/>
        </w:rPr>
        <w:t>校领导、</w:t>
      </w:r>
      <w:r w:rsidRPr="007D09F2">
        <w:rPr>
          <w:rFonts w:ascii="宋体" w:eastAsia="宋体" w:hAnsi="宋体" w:hint="eastAsia"/>
        </w:rPr>
        <w:t>老师</w:t>
      </w:r>
      <w:r w:rsidR="00137984" w:rsidRPr="007D09F2">
        <w:rPr>
          <w:rFonts w:ascii="宋体" w:eastAsia="宋体" w:hAnsi="宋体" w:hint="eastAsia"/>
        </w:rPr>
        <w:t>、同学们</w:t>
      </w:r>
      <w:r w:rsidRPr="007D09F2">
        <w:rPr>
          <w:rFonts w:ascii="宋体" w:eastAsia="宋体" w:hAnsi="宋体" w:hint="eastAsia"/>
        </w:rPr>
        <w:t>：</w:t>
      </w:r>
    </w:p>
    <w:p w14:paraId="76746270" w14:textId="77777777" w:rsidR="00D3134C" w:rsidRPr="007D09F2" w:rsidRDefault="006D3555">
      <w:pPr>
        <w:ind w:firstLine="42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您</w:t>
      </w:r>
      <w:r w:rsidR="00137984" w:rsidRPr="007D09F2">
        <w:rPr>
          <w:rFonts w:ascii="宋体" w:eastAsia="宋体" w:hAnsi="宋体" w:hint="eastAsia"/>
        </w:rPr>
        <w:t>们</w:t>
      </w:r>
      <w:r w:rsidRPr="007D09F2">
        <w:rPr>
          <w:rFonts w:ascii="宋体" w:eastAsia="宋体" w:hAnsi="宋体" w:hint="eastAsia"/>
        </w:rPr>
        <w:t>好！</w:t>
      </w:r>
    </w:p>
    <w:p w14:paraId="69F15866" w14:textId="6F13599D" w:rsidR="00D3134C" w:rsidRPr="007D09F2" w:rsidRDefault="00137984">
      <w:pPr>
        <w:ind w:firstLine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</w:rPr>
        <w:t>吉林城市职业学院图书馆已经为在校师生开通了期刊服务，适用于科研、学术研究、论文撰写、课题申报、查询专业知识</w:t>
      </w:r>
      <w:r w:rsidR="007D09F2" w:rsidRPr="007D09F2">
        <w:rPr>
          <w:rFonts w:ascii="宋体" w:eastAsia="宋体" w:hAnsi="宋体" w:hint="eastAsia"/>
        </w:rPr>
        <w:t>等</w:t>
      </w:r>
      <w:r w:rsidRPr="007D09F2">
        <w:rPr>
          <w:rFonts w:ascii="宋体" w:eastAsia="宋体" w:hAnsi="宋体" w:hint="eastAsia"/>
        </w:rPr>
        <w:t>。超星</w:t>
      </w:r>
      <w:r w:rsidR="006D3555" w:rsidRPr="007D09F2">
        <w:rPr>
          <w:rFonts w:ascii="宋体" w:eastAsia="宋体" w:hAnsi="宋体" w:hint="eastAsia"/>
        </w:rPr>
        <w:t>期刊库</w:t>
      </w:r>
      <w:r w:rsidR="006D3555" w:rsidRPr="007D09F2">
        <w:rPr>
          <w:rFonts w:ascii="宋体" w:eastAsia="宋体" w:hAnsi="宋体" w:hint="eastAsia"/>
          <w:color w:val="363636"/>
        </w:rPr>
        <w:t>不受限于校园网</w:t>
      </w:r>
      <w:r w:rsidR="006D3555" w:rsidRPr="007D09F2">
        <w:rPr>
          <w:rFonts w:ascii="宋体" w:eastAsia="宋体" w:hAnsi="宋体"/>
          <w:color w:val="363636"/>
        </w:rPr>
        <w:t>IP</w:t>
      </w:r>
      <w:r w:rsidR="006D3555" w:rsidRPr="007D09F2">
        <w:rPr>
          <w:rFonts w:ascii="宋体" w:eastAsia="宋体" w:hAnsi="宋体" w:hint="eastAsia"/>
          <w:color w:val="363636"/>
        </w:rPr>
        <w:t>，</w:t>
      </w:r>
      <w:r w:rsidR="007D09F2" w:rsidRPr="007D09F2">
        <w:rPr>
          <w:rFonts w:ascii="宋体" w:eastAsia="宋体" w:hAnsi="宋体" w:hint="eastAsia"/>
          <w:color w:val="363636"/>
        </w:rPr>
        <w:t>师生们科研</w:t>
      </w:r>
      <w:r w:rsidR="006D3555" w:rsidRPr="007D09F2">
        <w:rPr>
          <w:rFonts w:ascii="宋体" w:eastAsia="宋体" w:hAnsi="宋体" w:hint="eastAsia"/>
          <w:color w:val="363636"/>
        </w:rPr>
        <w:t>随时随地在校在家皆可使用。这个</w:t>
      </w:r>
      <w:r w:rsidRPr="007D09F2">
        <w:rPr>
          <w:rFonts w:ascii="宋体" w:eastAsia="宋体" w:hAnsi="宋体" w:hint="eastAsia"/>
          <w:color w:val="363636"/>
        </w:rPr>
        <w:t>学期</w:t>
      </w:r>
      <w:r w:rsidR="006D3555" w:rsidRPr="007D09F2">
        <w:rPr>
          <w:rFonts w:ascii="宋体" w:eastAsia="宋体" w:hAnsi="宋体" w:hint="eastAsia"/>
          <w:color w:val="363636"/>
        </w:rPr>
        <w:t>把图书馆带回家</w:t>
      </w:r>
      <w:r w:rsidR="007D09F2" w:rsidRPr="007D09F2">
        <w:rPr>
          <w:rFonts w:ascii="宋体" w:eastAsia="宋体" w:hAnsi="宋体" w:hint="eastAsia"/>
          <w:color w:val="363636"/>
        </w:rPr>
        <w:t>、带回寝室</w:t>
      </w:r>
      <w:r w:rsidR="006D3555" w:rsidRPr="007D09F2">
        <w:rPr>
          <w:rFonts w:ascii="宋体" w:eastAsia="宋体" w:hAnsi="宋体" w:hint="eastAsia"/>
          <w:color w:val="363636"/>
        </w:rPr>
        <w:t>，为新学期课程做准备吧！</w:t>
      </w:r>
    </w:p>
    <w:p w14:paraId="6AD928AE" w14:textId="77777777" w:rsidR="00137984" w:rsidRPr="007D09F2" w:rsidRDefault="00137984">
      <w:pPr>
        <w:ind w:firstLine="420"/>
        <w:rPr>
          <w:rFonts w:ascii="宋体" w:eastAsia="宋体" w:hAnsi="宋体"/>
        </w:rPr>
      </w:pPr>
    </w:p>
    <w:p w14:paraId="27FA7D12" w14:textId="26D6583B" w:rsidR="00D3134C" w:rsidRPr="007D09F2" w:rsidRDefault="007D09F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期刊</w:t>
      </w:r>
      <w:r w:rsidR="006D3555" w:rsidRPr="007D09F2">
        <w:rPr>
          <w:rFonts w:ascii="宋体" w:eastAsia="宋体" w:hAnsi="宋体" w:hint="eastAsia"/>
        </w:rPr>
        <w:t>产品介绍如下：</w:t>
      </w:r>
    </w:p>
    <w:p w14:paraId="4F9CD7B5" w14:textId="77777777" w:rsidR="00D3134C" w:rsidRPr="007D09F2" w:rsidRDefault="006D3555">
      <w:pPr>
        <w:pStyle w:val="rteleft"/>
        <w:numPr>
          <w:ilvl w:val="0"/>
          <w:numId w:val="1"/>
        </w:numPr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资源介绍</w:t>
      </w:r>
    </w:p>
    <w:p w14:paraId="4F0C0F1F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超星期刊是超星集团在移动互联时代背景下，提出的新型期刊数字出版概念，它基于最先进的期刊数字出版技术，打破国内近二十年的期刊数据库数字出版模式，推出新媒体融合的期刊域出版计划。从</w:t>
      </w:r>
      <w:r w:rsidRPr="007D09F2">
        <w:rPr>
          <w:rFonts w:ascii="宋体" w:eastAsia="宋体" w:hAnsi="宋体"/>
          <w:color w:val="363636"/>
        </w:rPr>
        <w:t>PC</w:t>
      </w:r>
      <w:r w:rsidRPr="007D09F2">
        <w:rPr>
          <w:rFonts w:ascii="宋体" w:eastAsia="宋体" w:hAnsi="宋体" w:hint="eastAsia"/>
          <w:color w:val="363636"/>
        </w:rPr>
        <w:t>端、移动端全终端清除学术阅读障碍，打破学术传播壁垒，全面提升学术阅读体验。</w:t>
      </w:r>
    </w:p>
    <w:p w14:paraId="1CAD0655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超星域出版期刊库目前已收录我国正式出版发行的6500种学术期刊，其中核心期刊1300种，拥有734种期刊的独有授权，文献总量</w:t>
      </w:r>
      <w:r w:rsidRPr="007D09F2">
        <w:rPr>
          <w:rFonts w:ascii="宋体" w:eastAsia="宋体" w:hAnsi="宋体"/>
          <w:color w:val="363636"/>
        </w:rPr>
        <w:t>353 505 447</w:t>
      </w:r>
      <w:r w:rsidRPr="007D09F2">
        <w:rPr>
          <w:rFonts w:ascii="宋体" w:eastAsia="宋体" w:hAnsi="宋体" w:hint="eastAsia"/>
          <w:color w:val="363636"/>
        </w:rPr>
        <w:t>篇。以学术、技术、政策指导、高等科普及教育类期刊为主，内容覆盖自然科学、工程技术、农业、哲学、医学、人文社会科学等各个领域。我们拥有上千人的专业编辑制作与校对团队，期刊内容更新速度平均比同行提前7天，更新速度行业第一。</w:t>
      </w:r>
    </w:p>
    <w:p w14:paraId="34D8BE33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超星域出版期刊拥有海量专题数据，基于域出版的新型出版概念，超星期刊联合期刊编辑专家，对海量期刊内容进行深度聚类，开展专题出版，创建每个细分学科的优质学术资源专题，打破数据库资源堆积模式，实现学术资源的精准汇编，变现学术资源实用价值。为解决学术查全查准的问题，超星域出版期刊实现了6500种全文授权的超星期刊与其他国家主办的8.8万种外文期刊的联合检索。目前，超星域出版期刊是检索刊种最多的平台。</w:t>
      </w:r>
    </w:p>
    <w:p w14:paraId="7A0583C4" w14:textId="77777777" w:rsidR="00D3134C" w:rsidRPr="007D09F2" w:rsidRDefault="006D3555">
      <w:pPr>
        <w:pStyle w:val="rteleft"/>
        <w:numPr>
          <w:ilvl w:val="0"/>
          <w:numId w:val="1"/>
        </w:numPr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资源特点</w:t>
      </w:r>
    </w:p>
    <w:p w14:paraId="409CDCDB" w14:textId="77777777" w:rsidR="00D3134C" w:rsidRPr="007D09F2" w:rsidRDefault="006D3555">
      <w:pPr>
        <w:pStyle w:val="1"/>
        <w:ind w:left="42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1，域出版</w:t>
      </w:r>
    </w:p>
    <w:p w14:paraId="5CD191B4" w14:textId="77777777" w:rsidR="00D3134C" w:rsidRPr="007D09F2" w:rsidRDefault="006D3555">
      <w:pPr>
        <w:pStyle w:val="1"/>
        <w:widowControl/>
        <w:ind w:left="360" w:firstLineChars="0" w:firstLine="0"/>
        <w:jc w:val="left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打破刊本界限，自定义汇编学术专题。</w:t>
      </w:r>
    </w:p>
    <w:p w14:paraId="6ECF7F8E" w14:textId="77777777" w:rsidR="00D3134C" w:rsidRPr="007D09F2" w:rsidRDefault="006D3555">
      <w:pPr>
        <w:pStyle w:val="1"/>
        <w:widowControl/>
        <w:ind w:left="360" w:firstLineChars="0" w:firstLine="0"/>
        <w:jc w:val="left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学生、教授可以根据当前学术热点、重点课题，把不同刊、不同期、不同栏目中同一专题的论文挑选出来，一键汇编成融入自己思考、择选和判断的资源专题包。</w:t>
      </w:r>
    </w:p>
    <w:p w14:paraId="295D4A45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海量学术信息从散状分布走向专题聚合，学术传播更加精准实用。优秀专题、专域的共享，实现“用同领域他人的智慧帮自己检索”。</w:t>
      </w:r>
    </w:p>
    <w:p w14:paraId="7AF71141" w14:textId="77777777" w:rsidR="00D3134C" w:rsidRPr="007D09F2" w:rsidRDefault="006D355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流媒体：国际最先进的期刊阅读体验！</w:t>
      </w:r>
    </w:p>
    <w:p w14:paraId="735DE2CC" w14:textId="77777777" w:rsidR="00D3134C" w:rsidRPr="007D09F2" w:rsidRDefault="006D3555">
      <w:pPr>
        <w:pStyle w:val="1"/>
        <w:widowControl/>
        <w:ind w:left="360" w:firstLineChars="0" w:firstLine="0"/>
        <w:jc w:val="left"/>
        <w:rPr>
          <w:rFonts w:ascii="宋体" w:eastAsia="宋体" w:hAnsi="宋体" w:cs="Times New Roman"/>
          <w:color w:val="000000"/>
          <w:kern w:val="0"/>
        </w:rPr>
      </w:pPr>
      <w:r w:rsidRPr="007D09F2">
        <w:rPr>
          <w:rFonts w:ascii="宋体" w:eastAsia="宋体" w:hAnsi="宋体" w:cs="Times New Roman" w:hint="eastAsia"/>
          <w:color w:val="000000"/>
          <w:kern w:val="0"/>
        </w:rPr>
        <w:lastRenderedPageBreak/>
        <w:t>自动换行、字号调整、背景选择；各个终端均可实现全文及图片复制粘贴；直接阅读，无需下载，阅读体验流畅如水。</w:t>
      </w:r>
    </w:p>
    <w:p w14:paraId="73D2936F" w14:textId="77777777" w:rsidR="00D3134C" w:rsidRPr="007D09F2" w:rsidRDefault="006D355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社交分享：一个人不再是一座孤岛。</w:t>
      </w:r>
    </w:p>
    <w:p w14:paraId="706EF5BE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传统期刊库的使用是一个人的下载行为，是一种孤岛式的学术阅读。</w:t>
      </w:r>
    </w:p>
    <w:p w14:paraId="6BD673EE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超星域出版期刊平台具有智慧交互功能，学生可以评论、点赞、打赏、转发分享；读者、作者、编者即时交互，打造经验、思想、知识和智慧的交流平台。</w:t>
      </w:r>
    </w:p>
    <w:p w14:paraId="1D2A5FAF" w14:textId="77777777" w:rsidR="00D3134C" w:rsidRPr="007D09F2" w:rsidRDefault="006D355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打破传统期刊库壁垒，把图书馆带回家！</w:t>
      </w:r>
    </w:p>
    <w:p w14:paraId="7DA5778A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a.融媒体端口：</w:t>
      </w:r>
      <w:r w:rsidRPr="007D09F2">
        <w:rPr>
          <w:rFonts w:ascii="宋体" w:eastAsia="宋体" w:hAnsi="宋体"/>
        </w:rPr>
        <w:t>PC</w:t>
      </w:r>
      <w:r w:rsidRPr="007D09F2">
        <w:rPr>
          <w:rFonts w:ascii="宋体" w:eastAsia="宋体" w:hAnsi="宋体" w:hint="eastAsia"/>
        </w:rPr>
        <w:t>、手机、</w:t>
      </w:r>
      <w:proofErr w:type="spellStart"/>
      <w:r w:rsidRPr="007D09F2">
        <w:rPr>
          <w:rFonts w:ascii="宋体" w:eastAsia="宋体" w:hAnsi="宋体" w:hint="eastAsia"/>
        </w:rPr>
        <w:t>ipad</w:t>
      </w:r>
      <w:proofErr w:type="spellEnd"/>
      <w:r w:rsidRPr="007D09F2">
        <w:rPr>
          <w:rFonts w:ascii="宋体" w:eastAsia="宋体" w:hAnsi="宋体" w:hint="eastAsia"/>
        </w:rPr>
        <w:t>、电视多屏终端同步，学习通、微信、微博、</w:t>
      </w:r>
      <w:r w:rsidRPr="007D09F2">
        <w:rPr>
          <w:rFonts w:ascii="宋体" w:eastAsia="宋体" w:hAnsi="宋体"/>
        </w:rPr>
        <w:t>QQ</w:t>
      </w:r>
      <w:r w:rsidRPr="007D09F2">
        <w:rPr>
          <w:rFonts w:ascii="宋体" w:eastAsia="宋体" w:hAnsi="宋体" w:hint="eastAsia"/>
        </w:rPr>
        <w:t>多平台互通。学术思想不再禁阂于一个网端。</w:t>
      </w:r>
    </w:p>
    <w:p w14:paraId="4FE7E776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b.</w:t>
      </w:r>
      <w:r w:rsidRPr="007D09F2">
        <w:rPr>
          <w:rFonts w:ascii="宋体" w:eastAsia="宋体" w:hAnsi="宋体" w:hint="eastAsia"/>
          <w:b/>
        </w:rPr>
        <w:t>无需下载</w:t>
      </w:r>
      <w:r w:rsidRPr="007D09F2">
        <w:rPr>
          <w:rFonts w:ascii="宋体" w:eastAsia="宋体" w:hAnsi="宋体" w:hint="eastAsia"/>
        </w:rPr>
        <w:t>：流式阅读边读边下，推翻传统期刊库先下载再阅读模式。学术思想即刻可得，无需等待。</w:t>
      </w:r>
    </w:p>
    <w:p w14:paraId="0EA77D4D" w14:textId="77777777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c.</w:t>
      </w:r>
      <w:r w:rsidRPr="007D09F2">
        <w:rPr>
          <w:rFonts w:ascii="宋体" w:eastAsia="宋体" w:hAnsi="宋体" w:hint="eastAsia"/>
          <w:b/>
        </w:rPr>
        <w:t>无并发数限制</w:t>
      </w:r>
      <w:r w:rsidRPr="007D09F2">
        <w:rPr>
          <w:rFonts w:ascii="宋体" w:eastAsia="宋体" w:hAnsi="宋体" w:hint="eastAsia"/>
        </w:rPr>
        <w:t>：超星域出版期刊不限制使用并发数。学术阅读，无需排队。</w:t>
      </w:r>
    </w:p>
    <w:p w14:paraId="4A7EA7DF" w14:textId="35685DB3" w:rsidR="00D3134C" w:rsidRPr="007D09F2" w:rsidRDefault="006D3555">
      <w:pPr>
        <w:pStyle w:val="1"/>
        <w:ind w:left="360" w:firstLineChars="0" w:firstLine="0"/>
        <w:rPr>
          <w:rFonts w:ascii="宋体" w:eastAsia="宋体" w:hAnsi="宋体"/>
        </w:rPr>
      </w:pPr>
      <w:r w:rsidRPr="007D09F2">
        <w:rPr>
          <w:rFonts w:ascii="宋体" w:eastAsia="宋体" w:hAnsi="宋体" w:hint="eastAsia"/>
        </w:rPr>
        <w:t>d.</w:t>
      </w:r>
      <w:r w:rsidRPr="007D09F2">
        <w:rPr>
          <w:rFonts w:ascii="宋体" w:eastAsia="宋体" w:hAnsi="宋体" w:hint="eastAsia"/>
          <w:b/>
        </w:rPr>
        <w:t>无校园网</w:t>
      </w:r>
      <w:r w:rsidRPr="007D09F2">
        <w:rPr>
          <w:rFonts w:ascii="宋体" w:eastAsia="宋体" w:hAnsi="宋体"/>
          <w:b/>
        </w:rPr>
        <w:t>IP</w:t>
      </w:r>
      <w:r w:rsidRPr="007D09F2">
        <w:rPr>
          <w:rFonts w:ascii="宋体" w:eastAsia="宋体" w:hAnsi="宋体" w:hint="eastAsia"/>
          <w:b/>
        </w:rPr>
        <w:t>限制</w:t>
      </w:r>
      <w:r w:rsidRPr="007D09F2">
        <w:rPr>
          <w:rFonts w:ascii="宋体" w:eastAsia="宋体" w:hAnsi="宋体" w:hint="eastAsia"/>
        </w:rPr>
        <w:t>：用4</w:t>
      </w:r>
      <w:r w:rsidRPr="007D09F2">
        <w:rPr>
          <w:rFonts w:ascii="宋体" w:eastAsia="宋体" w:hAnsi="宋体"/>
        </w:rPr>
        <w:t>G、</w:t>
      </w:r>
      <w:r w:rsidRPr="007D09F2">
        <w:rPr>
          <w:rFonts w:ascii="宋体" w:eastAsia="宋体" w:hAnsi="宋体" w:hint="eastAsia"/>
        </w:rPr>
        <w:t>任意</w:t>
      </w:r>
      <w:r w:rsidRPr="007D09F2">
        <w:rPr>
          <w:rFonts w:ascii="宋体" w:eastAsia="宋体" w:hAnsi="宋体"/>
        </w:rPr>
        <w:t>WIFI</w:t>
      </w:r>
      <w:r w:rsidR="007D09F2" w:rsidRPr="007D09F2">
        <w:rPr>
          <w:rFonts w:ascii="宋体" w:eastAsia="宋体" w:hAnsi="宋体" w:hint="eastAsia"/>
        </w:rPr>
        <w:t>即可阅读。学术阅读，不再局限于校园，这个学期</w:t>
      </w:r>
      <w:r w:rsidRPr="007D09F2">
        <w:rPr>
          <w:rFonts w:ascii="宋体" w:eastAsia="宋体" w:hAnsi="宋体" w:hint="eastAsia"/>
        </w:rPr>
        <w:t>，把图书馆带回家！</w:t>
      </w:r>
    </w:p>
    <w:p w14:paraId="77FAF8FD" w14:textId="77777777" w:rsidR="00D3134C" w:rsidRPr="007D09F2" w:rsidRDefault="00D3134C">
      <w:pPr>
        <w:pStyle w:val="rteleft"/>
        <w:ind w:left="420"/>
        <w:rPr>
          <w:rFonts w:ascii="宋体" w:eastAsia="宋体" w:hAnsi="宋体"/>
          <w:color w:val="363636"/>
        </w:rPr>
      </w:pPr>
    </w:p>
    <w:p w14:paraId="722F0016" w14:textId="77777777" w:rsidR="00D3134C" w:rsidRPr="007D09F2" w:rsidRDefault="006D3555">
      <w:pPr>
        <w:pStyle w:val="rteleft"/>
        <w:numPr>
          <w:ilvl w:val="0"/>
          <w:numId w:val="1"/>
        </w:numPr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试用方式</w:t>
      </w:r>
    </w:p>
    <w:p w14:paraId="102347B4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/>
          <w:color w:val="363636"/>
        </w:rPr>
        <w:t>PC</w:t>
      </w:r>
      <w:r w:rsidRPr="007D09F2">
        <w:rPr>
          <w:rFonts w:ascii="宋体" w:eastAsia="宋体" w:hAnsi="宋体" w:hint="eastAsia"/>
          <w:color w:val="363636"/>
        </w:rPr>
        <w:t>端</w:t>
      </w:r>
      <w:r w:rsidRPr="007D09F2">
        <w:rPr>
          <w:rFonts w:ascii="宋体" w:eastAsia="宋体" w:hAnsi="宋体"/>
          <w:color w:val="363636"/>
        </w:rPr>
        <w:t>访问入口：</w:t>
      </w:r>
      <w:hyperlink r:id="rId7" w:history="1">
        <w:r w:rsidRPr="007D09F2">
          <w:rPr>
            <w:rFonts w:ascii="宋体" w:eastAsia="宋体" w:hAnsi="宋体" w:hint="eastAsia"/>
            <w:color w:val="363636"/>
          </w:rPr>
          <w:t>http://qikan.chaoxing.com/</w:t>
        </w:r>
      </w:hyperlink>
    </w:p>
    <w:p w14:paraId="348273AC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>移动端访问请直接在手机应用市场或扫描下方二维码下载“学习通”，安装使用方法详见附件。</w:t>
      </w:r>
    </w:p>
    <w:p w14:paraId="0B9C5891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noProof/>
          <w:color w:val="363636"/>
        </w:rPr>
        <w:drawing>
          <wp:inline distT="0" distB="0" distL="114300" distR="114300" wp14:anchorId="0885966C" wp14:editId="07E860B7">
            <wp:extent cx="934720" cy="934720"/>
            <wp:effectExtent l="0" t="0" r="2540" b="2540"/>
            <wp:docPr id="1" name="图片 1" descr="2017-06-12 01:26:56.87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6-12 01:26:56.874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664E" w14:textId="77777777" w:rsidR="00D3134C" w:rsidRPr="007D09F2" w:rsidRDefault="006D3555">
      <w:pPr>
        <w:pStyle w:val="rteleft"/>
        <w:ind w:left="420"/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/>
          <w:color w:val="363636"/>
        </w:rPr>
        <w:t>试用期限：</w:t>
      </w:r>
      <w:r w:rsidRPr="007D09F2">
        <w:rPr>
          <w:rFonts w:ascii="宋体" w:eastAsia="宋体" w:hAnsi="宋体" w:hint="eastAsia"/>
          <w:color w:val="363636"/>
        </w:rPr>
        <w:t>2018年3月22日-2018年9月22日</w:t>
      </w:r>
    </w:p>
    <w:p w14:paraId="45A77795" w14:textId="77777777" w:rsidR="00D3134C" w:rsidRPr="007D09F2" w:rsidRDefault="00D3134C">
      <w:pPr>
        <w:rPr>
          <w:rFonts w:ascii="宋体" w:eastAsia="宋体" w:hAnsi="宋体"/>
        </w:rPr>
      </w:pPr>
    </w:p>
    <w:p w14:paraId="44A36047" w14:textId="77777777" w:rsidR="00D3134C" w:rsidRPr="007D09F2" w:rsidRDefault="00D3134C">
      <w:pPr>
        <w:rPr>
          <w:rFonts w:ascii="宋体" w:eastAsia="宋体" w:hAnsi="宋体"/>
        </w:rPr>
      </w:pPr>
    </w:p>
    <w:p w14:paraId="4AB152C4" w14:textId="77777777" w:rsidR="00D3134C" w:rsidRPr="007D09F2" w:rsidRDefault="00D3134C">
      <w:pPr>
        <w:rPr>
          <w:rFonts w:ascii="宋体" w:eastAsia="宋体" w:hAnsi="宋体"/>
        </w:rPr>
      </w:pPr>
    </w:p>
    <w:p w14:paraId="0FC11447" w14:textId="77777777" w:rsidR="00D3134C" w:rsidRPr="007D09F2" w:rsidRDefault="00D3134C">
      <w:pPr>
        <w:rPr>
          <w:rFonts w:ascii="宋体" w:eastAsia="宋体" w:hAnsi="宋体"/>
        </w:rPr>
      </w:pPr>
    </w:p>
    <w:p w14:paraId="7D33B0EB" w14:textId="77777777" w:rsidR="00D3134C" w:rsidRPr="007D09F2" w:rsidRDefault="00D3134C">
      <w:pPr>
        <w:rPr>
          <w:rFonts w:ascii="宋体" w:eastAsia="宋体" w:hAnsi="宋体"/>
        </w:rPr>
      </w:pPr>
    </w:p>
    <w:p w14:paraId="4317325D" w14:textId="01082004" w:rsidR="00D3134C" w:rsidRPr="007D09F2" w:rsidRDefault="006D3555">
      <w:pPr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</w:rPr>
        <w:t xml:space="preserve">             </w:t>
      </w:r>
      <w:r w:rsidR="007D09F2">
        <w:rPr>
          <w:rFonts w:ascii="宋体" w:eastAsia="宋体" w:hAnsi="宋体" w:hint="eastAsia"/>
        </w:rPr>
        <w:t xml:space="preserve">                               </w:t>
      </w:r>
      <w:r w:rsidR="007D09F2" w:rsidRPr="007D09F2">
        <w:rPr>
          <w:rFonts w:ascii="宋体" w:eastAsia="宋体" w:hAnsi="宋体" w:hint="eastAsia"/>
          <w:color w:val="363636"/>
        </w:rPr>
        <w:t>吉林城市职业学院图书馆宣</w:t>
      </w:r>
    </w:p>
    <w:p w14:paraId="6BF3F186" w14:textId="19819ECA" w:rsidR="00D3134C" w:rsidRPr="007D09F2" w:rsidRDefault="006D3555">
      <w:pPr>
        <w:rPr>
          <w:rFonts w:ascii="宋体" w:eastAsia="宋体" w:hAnsi="宋体"/>
          <w:color w:val="363636"/>
        </w:rPr>
      </w:pPr>
      <w:r w:rsidRPr="007D09F2">
        <w:rPr>
          <w:rFonts w:ascii="宋体" w:eastAsia="宋体" w:hAnsi="宋体" w:hint="eastAsia"/>
          <w:color w:val="363636"/>
        </w:rPr>
        <w:t xml:space="preserve">                        </w:t>
      </w:r>
      <w:r w:rsidR="007D09F2">
        <w:rPr>
          <w:rFonts w:ascii="宋体" w:eastAsia="宋体" w:hAnsi="宋体" w:hint="eastAsia"/>
          <w:color w:val="363636"/>
        </w:rPr>
        <w:t xml:space="preserve">                           </w:t>
      </w:r>
      <w:r w:rsidRPr="007D09F2">
        <w:rPr>
          <w:rFonts w:ascii="宋体" w:eastAsia="宋体" w:hAnsi="宋体" w:hint="eastAsia"/>
          <w:color w:val="363636"/>
        </w:rPr>
        <w:t xml:space="preserve">2018年 3月  </w:t>
      </w:r>
    </w:p>
    <w:sectPr w:rsidR="00D3134C" w:rsidRPr="007D09F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5D5F"/>
    <w:multiLevelType w:val="multilevel"/>
    <w:tmpl w:val="55F55D5F"/>
    <w:lvl w:ilvl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F0DF6"/>
    <w:multiLevelType w:val="multilevel"/>
    <w:tmpl w:val="777F0DF6"/>
    <w:lvl w:ilvl="0">
      <w:start w:val="2"/>
      <w:numFmt w:val="decimal"/>
      <w:lvlText w:val="%1，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4C"/>
    <w:rsid w:val="00137984"/>
    <w:rsid w:val="00142E4A"/>
    <w:rsid w:val="006D3555"/>
    <w:rsid w:val="007D09F2"/>
    <w:rsid w:val="00D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8D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rteleft">
    <w:name w:val="rteleft"/>
    <w:basedOn w:val="a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6D355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D3555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rteleft">
    <w:name w:val="rteleft"/>
    <w:basedOn w:val="a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6D355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6D3555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qikan.chaoxing.com/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lilyandshelf@126.com</dc:creator>
  <cp:lastModifiedBy>孙</cp:lastModifiedBy>
  <cp:revision>5</cp:revision>
  <dcterms:created xsi:type="dcterms:W3CDTF">2018-03-22T05:03:00Z</dcterms:created>
  <dcterms:modified xsi:type="dcterms:W3CDTF">2018-03-22T05:13:00Z</dcterms:modified>
</cp:coreProperties>
</file>